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Требования к служебному поведению муниципального служащего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Требования к служебному поведению муниципального служащего установлены статьей 14.2 Федерального закона от 02.03.2007 № 25-ФЗ «О муниципальной службе в Российской Федерации» и предусматривают, что муниципальный служащий обязан: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исполнять должностные обязанности добросовестно, на высоком профессиональном уровне;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</w:t>
      </w:r>
      <w:r>
        <w:rPr>
          <w:sz w:val="28"/>
        </w:rPr>
        <w:t>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14:paraId="08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3) не совершать действия, связанные с влиянием каких-либо личных, имущественных (финансовых) и иных интересов, п</w:t>
      </w:r>
      <w:r>
        <w:rPr>
          <w:sz w:val="28"/>
        </w:rPr>
        <w:t>репятствующих добросовестному исполнению должностных обязанностей;</w:t>
      </w:r>
    </w:p>
    <w:p w14:paraId="09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</w:t>
      </w:r>
      <w:r>
        <w:rPr>
          <w:sz w:val="28"/>
        </w:rPr>
        <w:t>анизаций;</w:t>
      </w:r>
    </w:p>
    <w:p w14:paraId="0A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5) проявлять корректность в обращении с гражданами;</w:t>
      </w:r>
    </w:p>
    <w:p w14:paraId="0B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6) проявлять уважение к нравственным обычаям и традициям народов Российской Федерации;</w:t>
      </w:r>
    </w:p>
    <w:p w14:paraId="0C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7) учитывать культурные и иные особенности различных этнических и социальных групп, а также конфессий;</w:t>
      </w:r>
    </w:p>
    <w:p w14:paraId="0D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8) способствовать межнациональному и межконфессиональному согласию;</w:t>
      </w:r>
    </w:p>
    <w:p w14:paraId="0E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9) не допускать конфликтных ситуаций, способных нанести ущерб его репутации или авторитету муниципального органа.</w:t>
      </w:r>
    </w:p>
    <w:p w14:paraId="0F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Муниципальный служащий, являющийся руководителем, обязан не допускать случаи п</w:t>
      </w:r>
      <w:r>
        <w:rPr>
          <w:sz w:val="28"/>
        </w:rPr>
        <w:t>ринуждения муниципальных служащих к участию в деятельности политических партий, других общественных и религиозных объединений.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10000000">
      <w:pPr>
        <w:widowControl w:val="1"/>
        <w:ind w:firstLine="0"/>
        <w:jc w:val="both"/>
        <w:rPr>
          <w:sz w:val="28"/>
        </w:rPr>
      </w:pPr>
    </w:p>
    <w:p w14:paraId="11000000">
      <w:pPr>
        <w:widowControl w:val="1"/>
        <w:ind w:firstLine="0"/>
        <w:jc w:val="both"/>
        <w:rPr>
          <w:sz w:val="28"/>
        </w:rPr>
      </w:pPr>
    </w:p>
    <w:p w14:paraId="12000000">
      <w:pPr>
        <w:widowControl w:val="1"/>
        <w:ind w:firstLine="0"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 Indent"/>
    <w:basedOn w:val="Style_2"/>
    <w:link w:val="Style_9_ch"/>
    <w:pPr>
      <w:widowControl w:val="1"/>
      <w:spacing w:after="120"/>
      <w:ind w:left="283"/>
    </w:pPr>
    <w:rPr>
      <w:sz w:val="20"/>
    </w:rPr>
  </w:style>
  <w:style w:styleId="Style_9_ch" w:type="character">
    <w:name w:val="Body Text Indent"/>
    <w:basedOn w:val="Style_2_ch"/>
    <w:link w:val="Style_9"/>
    <w:rPr>
      <w:sz w:val="20"/>
    </w:rPr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/>
      <w:ind/>
    </w:pPr>
  </w:style>
  <w:style w:styleId="Style_13_ch" w:type="character">
    <w:name w:val="Normal (Web)"/>
    <w:basedOn w:val="Style_2_ch"/>
    <w:link w:val="Style_13"/>
  </w:style>
  <w:style w:styleId="Style_14" w:type="paragraph">
    <w:name w:val="apple-converted-space"/>
    <w:basedOn w:val="Style_11"/>
    <w:link w:val="Style_14_ch"/>
  </w:style>
  <w:style w:styleId="Style_14_ch" w:type="character">
    <w:name w:val="apple-converted-space"/>
    <w:basedOn w:val="Style_11_ch"/>
    <w:link w:val="Style_14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ConsPlusNormal"/>
    <w:link w:val="Style_21_ch"/>
    <w:pPr>
      <w:widowControl w:val="1"/>
      <w:ind w:firstLine="720"/>
    </w:pPr>
    <w:rPr>
      <w:rFonts w:ascii="Arial" w:hAnsi="Arial"/>
    </w:rPr>
  </w:style>
  <w:style w:styleId="Style_21_ch" w:type="character">
    <w:name w:val="ConsPlusNormal"/>
    <w:link w:val="Style_21"/>
    <w:rPr>
      <w:rFonts w:ascii="Arial" w:hAnsi="Arial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2026-03-27T13:25:26Z</dcterms:created>
  <dcterms:modified xsi:type="dcterms:W3CDTF">2026-04-09T07:38:55Z</dcterms:modified>
</cp:coreProperties>
</file>